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FDCD" w14:textId="77777777" w:rsidR="009D5888" w:rsidRDefault="00A616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C2C266F" wp14:editId="74CB6B81">
            <wp:extent cx="676275" cy="6500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6275" cy="650012"/>
                    </a:xfrm>
                    <a:prstGeom prst="rect">
                      <a:avLst/>
                    </a:prstGeom>
                    <a:ln/>
                  </pic:spPr>
                </pic:pic>
              </a:graphicData>
            </a:graphic>
          </wp:inline>
        </w:drawing>
      </w:r>
    </w:p>
    <w:p w14:paraId="46126A01" w14:textId="77777777" w:rsidR="009D5888" w:rsidRDefault="00A61600">
      <w:pPr>
        <w:spacing w:line="240" w:lineRule="auto"/>
        <w:jc w:val="center"/>
        <w:rPr>
          <w:rFonts w:ascii="Comfortaa Regular" w:eastAsia="Comfortaa Regular" w:hAnsi="Comfortaa Regular" w:cs="Comfortaa Regular"/>
          <w:sz w:val="32"/>
          <w:szCs w:val="32"/>
        </w:rPr>
      </w:pPr>
      <w:r>
        <w:rPr>
          <w:rFonts w:ascii="Comfortaa Regular" w:eastAsia="Comfortaa Regular" w:hAnsi="Comfortaa Regular" w:cs="Comfortaa Regular"/>
          <w:sz w:val="32"/>
          <w:szCs w:val="32"/>
        </w:rPr>
        <w:t>Cyclone Systems</w:t>
      </w:r>
    </w:p>
    <w:p w14:paraId="4B797B9C" w14:textId="77777777" w:rsidR="009D5888" w:rsidRDefault="00A61600">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“We Deliver Because We </w:t>
      </w:r>
      <w:proofErr w:type="gramStart"/>
      <w:r>
        <w:rPr>
          <w:rFonts w:ascii="Times New Roman" w:eastAsia="Times New Roman" w:hAnsi="Times New Roman" w:cs="Times New Roman"/>
          <w:i/>
        </w:rPr>
        <w:t>Can</w:t>
      </w:r>
      <w:proofErr w:type="gramEnd"/>
      <w:r>
        <w:rPr>
          <w:rFonts w:ascii="Times New Roman" w:eastAsia="Times New Roman" w:hAnsi="Times New Roman" w:cs="Times New Roman"/>
          <w:i/>
        </w:rPr>
        <w:t>”</w:t>
      </w:r>
    </w:p>
    <w:p w14:paraId="0E87E1F2" w14:textId="77777777" w:rsidR="009D5888" w:rsidRDefault="009D5888">
      <w:pPr>
        <w:spacing w:line="240" w:lineRule="auto"/>
        <w:jc w:val="center"/>
        <w:rPr>
          <w:rFonts w:ascii="Times New Roman" w:eastAsia="Times New Roman" w:hAnsi="Times New Roman" w:cs="Times New Roman"/>
          <w:b/>
          <w:sz w:val="24"/>
          <w:szCs w:val="24"/>
        </w:rPr>
      </w:pPr>
    </w:p>
    <w:p w14:paraId="0DF3C554" w14:textId="77777777" w:rsidR="009D5888" w:rsidRDefault="00A61600">
      <w:pPr>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8"/>
          <w:szCs w:val="18"/>
        </w:rPr>
        <w:t>April 15th, 2021- FOR IMMEDIATE RELEASE</w:t>
      </w:r>
      <w:r>
        <w:rPr>
          <w:rFonts w:ascii="Times New Roman" w:eastAsia="Times New Roman" w:hAnsi="Times New Roman" w:cs="Times New Roman"/>
          <w:sz w:val="16"/>
          <w:szCs w:val="16"/>
        </w:rPr>
        <w:t xml:space="preserve">  </w:t>
      </w:r>
    </w:p>
    <w:p w14:paraId="5BE5D4C5" w14:textId="77777777" w:rsidR="009D5888" w:rsidRDefault="009D5888">
      <w:pPr>
        <w:spacing w:line="240" w:lineRule="auto"/>
        <w:jc w:val="center"/>
        <w:rPr>
          <w:rFonts w:ascii="Times New Roman" w:eastAsia="Times New Roman" w:hAnsi="Times New Roman" w:cs="Times New Roman"/>
          <w:sz w:val="24"/>
          <w:szCs w:val="24"/>
        </w:rPr>
      </w:pPr>
    </w:p>
    <w:p w14:paraId="1B207EAF" w14:textId="77777777" w:rsidR="009D5888" w:rsidRDefault="00A61600">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Robots are Changing Campuses Everywhere</w:t>
      </w:r>
    </w:p>
    <w:p w14:paraId="48A8AF61" w14:textId="77777777" w:rsidR="009D5888" w:rsidRDefault="009D5888">
      <w:pPr>
        <w:rPr>
          <w:rFonts w:ascii="Times New Roman" w:eastAsia="Times New Roman" w:hAnsi="Times New Roman" w:cs="Times New Roman"/>
          <w:sz w:val="24"/>
          <w:szCs w:val="24"/>
        </w:rPr>
      </w:pPr>
    </w:p>
    <w:p w14:paraId="0A5CF1BC" w14:textId="77777777" w:rsidR="009D5888" w:rsidRDefault="00A616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Cyclone Systems has created a system of solar-powered delivery robots that aim to make automation more accessible for campuses of all sizes. Their intent is to make the lives of residential students easier by distributing materials through automation. </w:t>
      </w:r>
    </w:p>
    <w:p w14:paraId="2AB27671" w14:textId="77777777" w:rsidR="009D5888" w:rsidRDefault="009D5888">
      <w:pPr>
        <w:rPr>
          <w:rFonts w:ascii="Times New Roman" w:eastAsia="Times New Roman" w:hAnsi="Times New Roman" w:cs="Times New Roman"/>
          <w:sz w:val="24"/>
          <w:szCs w:val="24"/>
        </w:rPr>
      </w:pPr>
    </w:p>
    <w:p w14:paraId="1B7688EC" w14:textId="77777777" w:rsidR="009D5888" w:rsidRDefault="00A61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new courier network is able to transport books, food, and other academic materials without humans performing back-breaking work. A custom-built fleet of robots delivers items into the hands of students quickly and without risk. By utilizing an app studen</w:t>
      </w:r>
      <w:r>
        <w:rPr>
          <w:rFonts w:ascii="Times New Roman" w:eastAsia="Times New Roman" w:hAnsi="Times New Roman" w:cs="Times New Roman"/>
          <w:sz w:val="24"/>
          <w:szCs w:val="24"/>
        </w:rPr>
        <w:t>ts can order items from dining services, the school store, and teachers can use the service to disseminate class materials.</w:t>
      </w:r>
    </w:p>
    <w:p w14:paraId="2D6F7E3B" w14:textId="77777777" w:rsidR="009D5888" w:rsidRDefault="009D5888">
      <w:pPr>
        <w:spacing w:line="240" w:lineRule="auto"/>
        <w:rPr>
          <w:rFonts w:ascii="Times New Roman" w:eastAsia="Times New Roman" w:hAnsi="Times New Roman" w:cs="Times New Roman"/>
          <w:sz w:val="24"/>
          <w:szCs w:val="24"/>
        </w:rPr>
      </w:pPr>
    </w:p>
    <w:p w14:paraId="294A75A0" w14:textId="77777777" w:rsidR="009D5888" w:rsidRDefault="00A616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injured student-athletes really benefit from the ‘to your door’ delivery,” said a coach from Athletics College. “They can get </w:t>
      </w:r>
      <w:r>
        <w:rPr>
          <w:rFonts w:ascii="Times New Roman" w:eastAsia="Times New Roman" w:hAnsi="Times New Roman" w:cs="Times New Roman"/>
          <w:sz w:val="24"/>
          <w:szCs w:val="24"/>
        </w:rPr>
        <w:t>anything they need at the touch of a button which lets them focus their energy on healing up.”</w:t>
      </w:r>
    </w:p>
    <w:p w14:paraId="288F4CF3" w14:textId="77777777" w:rsidR="009D5888" w:rsidRDefault="009D5888">
      <w:pPr>
        <w:spacing w:line="240" w:lineRule="auto"/>
        <w:rPr>
          <w:rFonts w:ascii="Times New Roman" w:eastAsia="Times New Roman" w:hAnsi="Times New Roman" w:cs="Times New Roman"/>
          <w:sz w:val="24"/>
          <w:szCs w:val="24"/>
        </w:rPr>
      </w:pPr>
    </w:p>
    <w:p w14:paraId="1C87C73E" w14:textId="77777777" w:rsidR="009D5888" w:rsidRDefault="00A616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is beneficial during the COVID-19 pandemic because of its self-cleaning ability and by reducing foot traffic in congested spaces. Additionally, the s</w:t>
      </w:r>
      <w:r>
        <w:rPr>
          <w:rFonts w:ascii="Times New Roman" w:eastAsia="Times New Roman" w:hAnsi="Times New Roman" w:cs="Times New Roman"/>
          <w:sz w:val="24"/>
          <w:szCs w:val="24"/>
        </w:rPr>
        <w:t xml:space="preserve">ystem does not produce emissions and is powered through solar energy making it environmentally friendly. </w:t>
      </w:r>
    </w:p>
    <w:p w14:paraId="1FF35B82" w14:textId="77777777" w:rsidR="009D5888" w:rsidRDefault="009D5888">
      <w:pPr>
        <w:spacing w:line="240" w:lineRule="auto"/>
        <w:rPr>
          <w:rFonts w:ascii="Times New Roman" w:eastAsia="Times New Roman" w:hAnsi="Times New Roman" w:cs="Times New Roman"/>
          <w:sz w:val="24"/>
          <w:szCs w:val="24"/>
        </w:rPr>
      </w:pPr>
    </w:p>
    <w:p w14:paraId="560A56BA" w14:textId="77777777" w:rsidR="009D5888" w:rsidRDefault="00A616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Colleges and universities that have already implemented this system have reported higher numbers of incoming students, many of which are excited to experience the capabilities of automated delivery. When the robots cruise across campus they are eye-catchin</w:t>
      </w:r>
      <w:r>
        <w:rPr>
          <w:rFonts w:ascii="Times New Roman" w:eastAsia="Times New Roman" w:hAnsi="Times New Roman" w:cs="Times New Roman"/>
          <w:sz w:val="24"/>
          <w:szCs w:val="24"/>
        </w:rPr>
        <w:t xml:space="preserve">g and give off a sense of dedication to technology. </w:t>
      </w:r>
    </w:p>
    <w:p w14:paraId="65AE08DE" w14:textId="77777777" w:rsidR="009D5888" w:rsidRDefault="009D5888">
      <w:pPr>
        <w:spacing w:line="240" w:lineRule="auto"/>
        <w:rPr>
          <w:rFonts w:ascii="Times New Roman" w:eastAsia="Times New Roman" w:hAnsi="Times New Roman" w:cs="Times New Roman"/>
          <w:sz w:val="24"/>
          <w:szCs w:val="24"/>
        </w:rPr>
      </w:pPr>
    </w:p>
    <w:p w14:paraId="60970AAF" w14:textId="77777777" w:rsidR="009D5888" w:rsidRDefault="00A616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so fun seeing the robots move around the campus,” says Ted Williams, a student from the College of Numbers and Words. “All of the students have a fun time seeing them and even making connections w</w:t>
      </w:r>
      <w:r>
        <w:rPr>
          <w:rFonts w:ascii="Times New Roman" w:eastAsia="Times New Roman" w:hAnsi="Times New Roman" w:cs="Times New Roman"/>
          <w:sz w:val="24"/>
          <w:szCs w:val="24"/>
        </w:rPr>
        <w:t xml:space="preserve">ith the robots.” </w:t>
      </w:r>
    </w:p>
    <w:p w14:paraId="1D81B3D8" w14:textId="77777777" w:rsidR="009D5888" w:rsidRDefault="009D5888">
      <w:pPr>
        <w:spacing w:line="240" w:lineRule="auto"/>
        <w:rPr>
          <w:rFonts w:ascii="Times New Roman" w:eastAsia="Times New Roman" w:hAnsi="Times New Roman" w:cs="Times New Roman"/>
          <w:i/>
          <w:sz w:val="24"/>
          <w:szCs w:val="24"/>
        </w:rPr>
      </w:pPr>
    </w:p>
    <w:p w14:paraId="13DD17E6" w14:textId="77777777" w:rsidR="009D5888" w:rsidRDefault="00A616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15 customers will receive a free consultation for additional offers, including free estimates, bulk deals, and a state-of-the-art pneumatic tubing system.</w:t>
      </w:r>
    </w:p>
    <w:p w14:paraId="23EA8F66" w14:textId="77777777" w:rsidR="009D5888" w:rsidRDefault="009D5888">
      <w:pPr>
        <w:rPr>
          <w:rFonts w:ascii="Times New Roman" w:eastAsia="Times New Roman" w:hAnsi="Times New Roman" w:cs="Times New Roman"/>
          <w:sz w:val="24"/>
          <w:szCs w:val="24"/>
        </w:rPr>
      </w:pPr>
    </w:p>
    <w:p w14:paraId="788C0269" w14:textId="77777777" w:rsidR="009D5888" w:rsidRDefault="00A616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Contact Cyclone Systems for more </w:t>
      </w:r>
      <w:proofErr w:type="gramStart"/>
      <w:r>
        <w:rPr>
          <w:rFonts w:ascii="Times New Roman" w:eastAsia="Times New Roman" w:hAnsi="Times New Roman" w:cs="Times New Roman"/>
          <w:b/>
          <w:sz w:val="24"/>
          <w:szCs w:val="24"/>
        </w:rPr>
        <w:t>information</w:t>
      </w:r>
      <w:proofErr w:type="gramEnd"/>
    </w:p>
    <w:tbl>
      <w:tblPr>
        <w:tblStyle w:val="a"/>
        <w:tblW w:w="37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550"/>
      </w:tblGrid>
      <w:tr w:rsidR="009D5888" w14:paraId="1047DC19" w14:textId="77777777">
        <w:trPr>
          <w:jc w:val="center"/>
        </w:trPr>
        <w:tc>
          <w:tcPr>
            <w:tcW w:w="1185"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vAlign w:val="center"/>
          </w:tcPr>
          <w:p w14:paraId="2E45657D" w14:textId="77777777" w:rsidR="009D5888" w:rsidRDefault="00A61600">
            <w:pPr>
              <w:jc w:val="right"/>
              <w:rPr>
                <w:rFonts w:ascii="Times New Roman" w:eastAsia="Times New Roman" w:hAnsi="Times New Roman" w:cs="Times New Roman"/>
                <w:b/>
                <w:sz w:val="26"/>
                <w:szCs w:val="26"/>
              </w:rPr>
            </w:pPr>
            <w:r>
              <w:rPr>
                <w:rFonts w:ascii="Times New Roman" w:eastAsia="Times New Roman" w:hAnsi="Times New Roman" w:cs="Times New Roman"/>
              </w:rPr>
              <w:t>Phone</w:t>
            </w:r>
            <w:r>
              <w:rPr>
                <w:rFonts w:ascii="Times New Roman" w:eastAsia="Times New Roman" w:hAnsi="Times New Roman" w:cs="Times New Roman"/>
                <w:color w:val="FFFFFF"/>
              </w:rPr>
              <w:t xml:space="preserve"> …</w:t>
            </w:r>
            <w:r>
              <w:rPr>
                <w:rFonts w:ascii="Times New Roman" w:eastAsia="Times New Roman" w:hAnsi="Times New Roman" w:cs="Times New Roman"/>
              </w:rPr>
              <w:t xml:space="preserve"> </w:t>
            </w:r>
          </w:p>
        </w:tc>
        <w:tc>
          <w:tcPr>
            <w:tcW w:w="2550"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7534341" w14:textId="77777777" w:rsidR="009D5888" w:rsidRDefault="00A61600">
            <w:pPr>
              <w:rPr>
                <w:rFonts w:ascii="Times New Roman" w:eastAsia="Times New Roman" w:hAnsi="Times New Roman" w:cs="Times New Roman"/>
                <w:b/>
                <w:sz w:val="26"/>
                <w:szCs w:val="26"/>
              </w:rPr>
            </w:pPr>
            <w:r>
              <w:rPr>
                <w:rFonts w:ascii="Times New Roman" w:eastAsia="Times New Roman" w:hAnsi="Times New Roman" w:cs="Times New Roman"/>
              </w:rPr>
              <w:t xml:space="preserve">    (555) 444-2323</w:t>
            </w:r>
          </w:p>
        </w:tc>
      </w:tr>
      <w:tr w:rsidR="009D5888" w14:paraId="2B72C231" w14:textId="77777777">
        <w:trPr>
          <w:jc w:val="center"/>
        </w:trPr>
        <w:tc>
          <w:tcPr>
            <w:tcW w:w="1185"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vAlign w:val="center"/>
          </w:tcPr>
          <w:p w14:paraId="2FD36980" w14:textId="77777777" w:rsidR="009D5888" w:rsidRDefault="00A61600">
            <w:pPr>
              <w:jc w:val="right"/>
              <w:rPr>
                <w:rFonts w:ascii="Times New Roman" w:eastAsia="Times New Roman" w:hAnsi="Times New Roman" w:cs="Times New Roman"/>
                <w:b/>
                <w:color w:val="FFFFFF"/>
                <w:sz w:val="26"/>
                <w:szCs w:val="26"/>
              </w:rPr>
            </w:pPr>
            <w:r>
              <w:rPr>
                <w:rFonts w:ascii="Times New Roman" w:eastAsia="Times New Roman" w:hAnsi="Times New Roman" w:cs="Times New Roman"/>
              </w:rPr>
              <w:t>Email</w:t>
            </w:r>
            <w:r>
              <w:rPr>
                <w:rFonts w:ascii="Times New Roman" w:eastAsia="Times New Roman" w:hAnsi="Times New Roman" w:cs="Times New Roman"/>
                <w:color w:val="FFFFFF"/>
              </w:rPr>
              <w:t xml:space="preserve"> …</w:t>
            </w:r>
          </w:p>
        </w:tc>
        <w:tc>
          <w:tcPr>
            <w:tcW w:w="2550"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5C8312BD" w14:textId="77777777" w:rsidR="009D5888" w:rsidRDefault="00A61600">
            <w:pPr>
              <w:rPr>
                <w:rFonts w:ascii="Times New Roman" w:eastAsia="Times New Roman" w:hAnsi="Times New Roman" w:cs="Times New Roman"/>
                <w:b/>
                <w:sz w:val="26"/>
                <w:szCs w:val="26"/>
              </w:rPr>
            </w:pPr>
            <w:r>
              <w:rPr>
                <w:rFonts w:ascii="Times New Roman" w:eastAsia="Times New Roman" w:hAnsi="Times New Roman" w:cs="Times New Roman"/>
              </w:rPr>
              <w:t xml:space="preserve">    info@cyclonesystems.net</w:t>
            </w:r>
          </w:p>
        </w:tc>
      </w:tr>
      <w:tr w:rsidR="009D5888" w14:paraId="3BFFABCF" w14:textId="77777777">
        <w:trPr>
          <w:jc w:val="center"/>
        </w:trPr>
        <w:tc>
          <w:tcPr>
            <w:tcW w:w="1185" w:type="dxa"/>
            <w:tcBorders>
              <w:top w:val="single" w:sz="8" w:space="0" w:color="FFFFFF"/>
              <w:left w:val="single" w:sz="8" w:space="0" w:color="FFFFFF"/>
              <w:bottom w:val="single" w:sz="8" w:space="0" w:color="FFFFFF"/>
            </w:tcBorders>
            <w:shd w:val="clear" w:color="auto" w:fill="auto"/>
            <w:tcMar>
              <w:top w:w="0" w:type="dxa"/>
              <w:left w:w="0" w:type="dxa"/>
              <w:bottom w:w="0" w:type="dxa"/>
              <w:right w:w="0" w:type="dxa"/>
            </w:tcMar>
            <w:vAlign w:val="center"/>
          </w:tcPr>
          <w:p w14:paraId="6C9089FF" w14:textId="77777777" w:rsidR="009D5888" w:rsidRDefault="00A61600">
            <w:pPr>
              <w:jc w:val="right"/>
              <w:rPr>
                <w:rFonts w:ascii="Times New Roman" w:eastAsia="Times New Roman" w:hAnsi="Times New Roman" w:cs="Times New Roman"/>
                <w:b/>
                <w:sz w:val="26"/>
                <w:szCs w:val="26"/>
              </w:rPr>
            </w:pPr>
            <w:r>
              <w:rPr>
                <w:rFonts w:ascii="Times New Roman" w:eastAsia="Times New Roman" w:hAnsi="Times New Roman" w:cs="Times New Roman"/>
              </w:rPr>
              <w:t>Website</w:t>
            </w:r>
            <w:r>
              <w:rPr>
                <w:rFonts w:ascii="Times New Roman" w:eastAsia="Times New Roman" w:hAnsi="Times New Roman" w:cs="Times New Roman"/>
                <w:color w:val="FFFFFF"/>
              </w:rPr>
              <w:t xml:space="preserve"> …</w:t>
            </w:r>
            <w:r>
              <w:rPr>
                <w:rFonts w:ascii="Times New Roman" w:eastAsia="Times New Roman" w:hAnsi="Times New Roman" w:cs="Times New Roman"/>
              </w:rPr>
              <w:t xml:space="preserve"> </w:t>
            </w:r>
          </w:p>
        </w:tc>
        <w:tc>
          <w:tcPr>
            <w:tcW w:w="2550" w:type="dxa"/>
            <w:tcBorders>
              <w:top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000ADE52" w14:textId="77777777" w:rsidR="009D5888" w:rsidRDefault="00A61600">
            <w:pPr>
              <w:rPr>
                <w:rFonts w:ascii="Times New Roman" w:eastAsia="Times New Roman" w:hAnsi="Times New Roman" w:cs="Times New Roman"/>
                <w:b/>
                <w:sz w:val="26"/>
                <w:szCs w:val="26"/>
              </w:rPr>
            </w:pPr>
            <w:r>
              <w:rPr>
                <w:rFonts w:ascii="Times New Roman" w:eastAsia="Times New Roman" w:hAnsi="Times New Roman" w:cs="Times New Roman"/>
              </w:rPr>
              <w:t xml:space="preserve">    www.cyclonesystems.net</w:t>
            </w:r>
          </w:p>
        </w:tc>
      </w:tr>
    </w:tbl>
    <w:p w14:paraId="5A6EEAA2" w14:textId="77777777" w:rsidR="009D5888" w:rsidRDefault="009D5888">
      <w:pPr>
        <w:rPr>
          <w:sz w:val="8"/>
          <w:szCs w:val="8"/>
        </w:rPr>
      </w:pPr>
    </w:p>
    <w:sectPr w:rsidR="009D58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Regula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88"/>
    <w:rsid w:val="00975A79"/>
    <w:rsid w:val="009D5888"/>
    <w:rsid w:val="00A6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DB44"/>
  <w15:docId w15:val="{1E0F10F2-1D6A-4DE8-BCCA-D070F11D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Towne</cp:lastModifiedBy>
  <cp:revision>2</cp:revision>
  <dcterms:created xsi:type="dcterms:W3CDTF">2021-04-18T03:03:00Z</dcterms:created>
  <dcterms:modified xsi:type="dcterms:W3CDTF">2021-04-18T03:03:00Z</dcterms:modified>
</cp:coreProperties>
</file>